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C957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39" w:lineRule="auto"/>
        <w:jc w:val="center"/>
        <w:rPr>
          <w:sz w:val="22"/>
          <w:szCs w:val="22"/>
        </w:rPr>
      </w:pPr>
      <w:r w:rsidRPr="00EC73CE">
        <w:rPr>
          <w:sz w:val="22"/>
          <w:szCs w:val="22"/>
        </w:rPr>
        <w:t>DICHIARAZIONE INSUSSISTENZA CAUSE DI ESCLUSIONE EX ART. 80 D.LGS 50/2016</w:t>
      </w:r>
    </w:p>
    <w:p w14:paraId="135C0B24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14:paraId="4D24135B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39" w:lineRule="auto"/>
        <w:ind w:left="6382"/>
        <w:rPr>
          <w:sz w:val="22"/>
          <w:szCs w:val="22"/>
        </w:rPr>
      </w:pPr>
      <w:r w:rsidRPr="00EC73CE">
        <w:rPr>
          <w:bCs/>
          <w:sz w:val="22"/>
          <w:szCs w:val="22"/>
        </w:rPr>
        <w:t>Spett.le</w:t>
      </w:r>
    </w:p>
    <w:p w14:paraId="7C077B7F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39" w:lineRule="auto"/>
        <w:ind w:left="6382"/>
        <w:rPr>
          <w:bCs/>
          <w:sz w:val="22"/>
          <w:szCs w:val="22"/>
        </w:rPr>
      </w:pPr>
    </w:p>
    <w:p w14:paraId="4619B77D" w14:textId="570E3C18" w:rsidR="00D225B1" w:rsidRPr="00EC73CE" w:rsidRDefault="00D225B1" w:rsidP="00D225B1">
      <w:pPr>
        <w:widowControl w:val="0"/>
        <w:overflowPunct w:val="0"/>
        <w:autoSpaceDE w:val="0"/>
        <w:autoSpaceDN w:val="0"/>
        <w:adjustRightInd w:val="0"/>
        <w:spacing w:line="246" w:lineRule="auto"/>
        <w:ind w:left="2" w:right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EC73CE">
        <w:rPr>
          <w:b/>
          <w:sz w:val="22"/>
          <w:szCs w:val="22"/>
        </w:rPr>
        <w:t>ggetto: Dichiarazione ex art 80 D.Lgs 50/2016 relativa alla partecipazione alla gara per l’affidamento della concessione dei servizi di raccolta pile e farmaci, raccolta toner e cartucce, raccolta abiti ed indumenti dismessi, raccolta oli vegetali</w:t>
      </w:r>
      <w:r w:rsidR="0088628D">
        <w:rPr>
          <w:b/>
          <w:sz w:val="22"/>
          <w:szCs w:val="22"/>
        </w:rPr>
        <w:t xml:space="preserve"> – codice CIG </w:t>
      </w:r>
      <w:r w:rsidR="0088628D" w:rsidRPr="0088628D">
        <w:rPr>
          <w:b/>
          <w:sz w:val="22"/>
          <w:szCs w:val="22"/>
        </w:rPr>
        <w:t>99168088D7</w:t>
      </w:r>
    </w:p>
    <w:p w14:paraId="63A11617" w14:textId="77777777" w:rsidR="00D225B1" w:rsidRPr="00EC73CE" w:rsidRDefault="00D225B1" w:rsidP="00D225B1">
      <w:pPr>
        <w:widowControl w:val="0"/>
        <w:overflowPunct w:val="0"/>
        <w:autoSpaceDE w:val="0"/>
        <w:autoSpaceDN w:val="0"/>
        <w:adjustRightInd w:val="0"/>
        <w:spacing w:line="246" w:lineRule="auto"/>
        <w:ind w:left="2" w:right="180"/>
        <w:rPr>
          <w:sz w:val="22"/>
          <w:szCs w:val="22"/>
        </w:rPr>
      </w:pPr>
    </w:p>
    <w:p w14:paraId="35D96ED6" w14:textId="77777777" w:rsidR="00D225B1" w:rsidRPr="00EC73CE" w:rsidRDefault="6140B549" w:rsidP="00D225B1">
      <w:pPr>
        <w:widowControl w:val="0"/>
        <w:autoSpaceDE w:val="0"/>
        <w:autoSpaceDN w:val="0"/>
        <w:adjustRightInd w:val="0"/>
        <w:ind w:left="2"/>
        <w:rPr>
          <w:sz w:val="22"/>
          <w:szCs w:val="22"/>
        </w:rPr>
      </w:pPr>
      <w:r w:rsidRPr="6140B549">
        <w:rPr>
          <w:sz w:val="22"/>
          <w:szCs w:val="22"/>
        </w:rPr>
        <w:t>Il sottoscritto ............................</w:t>
      </w:r>
      <w:bookmarkStart w:id="0" w:name="_Int_6mZcwZJk"/>
      <w:r w:rsidRPr="6140B549">
        <w:rPr>
          <w:sz w:val="22"/>
          <w:szCs w:val="22"/>
        </w:rPr>
        <w:t>…….</w:t>
      </w:r>
      <w:bookmarkEnd w:id="0"/>
      <w:r w:rsidRPr="6140B549">
        <w:rPr>
          <w:sz w:val="22"/>
          <w:szCs w:val="22"/>
        </w:rPr>
        <w:t>………………………………………………………………</w:t>
      </w:r>
    </w:p>
    <w:p w14:paraId="717DD298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51" w:lineRule="exact"/>
        <w:rPr>
          <w:sz w:val="22"/>
          <w:szCs w:val="22"/>
        </w:rPr>
      </w:pPr>
    </w:p>
    <w:p w14:paraId="0304FCAC" w14:textId="77777777" w:rsidR="00D225B1" w:rsidRPr="00EC73CE" w:rsidRDefault="00D225B1" w:rsidP="00D225B1">
      <w:pPr>
        <w:widowControl w:val="0"/>
        <w:autoSpaceDE w:val="0"/>
        <w:autoSpaceDN w:val="0"/>
        <w:adjustRightInd w:val="0"/>
        <w:ind w:left="2"/>
        <w:rPr>
          <w:sz w:val="22"/>
          <w:szCs w:val="22"/>
        </w:rPr>
      </w:pPr>
      <w:r w:rsidRPr="00EC73CE">
        <w:rPr>
          <w:bCs/>
          <w:sz w:val="22"/>
          <w:szCs w:val="22"/>
        </w:rPr>
        <w:t>nato a ……………………………………………………………………  il……….......................</w:t>
      </w:r>
    </w:p>
    <w:p w14:paraId="715DF1E0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53" w:lineRule="exact"/>
        <w:rPr>
          <w:sz w:val="22"/>
          <w:szCs w:val="22"/>
        </w:rPr>
      </w:pPr>
    </w:p>
    <w:p w14:paraId="3C1522B4" w14:textId="77777777" w:rsidR="00D225B1" w:rsidRPr="00EC73CE" w:rsidRDefault="6140B549" w:rsidP="00D225B1">
      <w:pPr>
        <w:widowControl w:val="0"/>
        <w:autoSpaceDE w:val="0"/>
        <w:autoSpaceDN w:val="0"/>
        <w:adjustRightInd w:val="0"/>
        <w:ind w:left="2"/>
        <w:rPr>
          <w:sz w:val="22"/>
          <w:szCs w:val="22"/>
        </w:rPr>
      </w:pPr>
      <w:r w:rsidRPr="6140B549">
        <w:rPr>
          <w:sz w:val="22"/>
          <w:szCs w:val="22"/>
        </w:rPr>
        <w:t>residente a ……………………………………</w:t>
      </w:r>
      <w:bookmarkStart w:id="1" w:name="_Int_ztZPD076"/>
      <w:r w:rsidRPr="6140B549">
        <w:rPr>
          <w:sz w:val="22"/>
          <w:szCs w:val="22"/>
        </w:rPr>
        <w:t>…….</w:t>
      </w:r>
      <w:bookmarkEnd w:id="1"/>
      <w:r w:rsidRPr="6140B549">
        <w:rPr>
          <w:sz w:val="22"/>
          <w:szCs w:val="22"/>
        </w:rPr>
        <w:t>.………...…………………………..................</w:t>
      </w:r>
    </w:p>
    <w:p w14:paraId="11E11568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65" w:lineRule="exact"/>
        <w:rPr>
          <w:sz w:val="22"/>
          <w:szCs w:val="22"/>
        </w:rPr>
      </w:pPr>
    </w:p>
    <w:p w14:paraId="02FEEB3C" w14:textId="77777777" w:rsidR="00D225B1" w:rsidRPr="00EC73CE" w:rsidRDefault="6140B549" w:rsidP="00D225B1">
      <w:pPr>
        <w:widowControl w:val="0"/>
        <w:autoSpaceDE w:val="0"/>
        <w:autoSpaceDN w:val="0"/>
        <w:adjustRightInd w:val="0"/>
        <w:spacing w:line="239" w:lineRule="auto"/>
        <w:ind w:left="2"/>
        <w:rPr>
          <w:sz w:val="22"/>
          <w:szCs w:val="22"/>
        </w:rPr>
      </w:pPr>
      <w:r w:rsidRPr="6140B549">
        <w:rPr>
          <w:sz w:val="22"/>
          <w:szCs w:val="22"/>
        </w:rPr>
        <w:t>in via</w:t>
      </w:r>
      <w:bookmarkStart w:id="2" w:name="_Int_dXfMcRq1"/>
      <w:r w:rsidRPr="6140B549">
        <w:rPr>
          <w:sz w:val="22"/>
          <w:szCs w:val="22"/>
        </w:rPr>
        <w:t xml:space="preserve"> .…</w:t>
      </w:r>
      <w:bookmarkEnd w:id="2"/>
      <w:r w:rsidRPr="6140B549">
        <w:rPr>
          <w:sz w:val="22"/>
          <w:szCs w:val="22"/>
        </w:rPr>
        <w:t>……………</w:t>
      </w:r>
      <w:bookmarkStart w:id="3" w:name="_Int_6p8RmyYh"/>
      <w:r w:rsidRPr="6140B549">
        <w:rPr>
          <w:sz w:val="22"/>
          <w:szCs w:val="22"/>
        </w:rPr>
        <w:t>…....</w:t>
      </w:r>
      <w:bookmarkEnd w:id="3"/>
      <w:r w:rsidRPr="6140B549">
        <w:rPr>
          <w:sz w:val="22"/>
          <w:szCs w:val="22"/>
        </w:rPr>
        <w:t>……………………………………………………………………</w:t>
      </w:r>
      <w:bookmarkStart w:id="4" w:name="_Int_PgLSjYqW"/>
      <w:r w:rsidRPr="6140B549">
        <w:rPr>
          <w:sz w:val="22"/>
          <w:szCs w:val="22"/>
        </w:rPr>
        <w:t>n...</w:t>
      </w:r>
      <w:bookmarkStart w:id="5" w:name="_Int_g8TiNS9S"/>
      <w:bookmarkEnd w:id="4"/>
      <w:r w:rsidRPr="6140B549">
        <w:rPr>
          <w:sz w:val="22"/>
          <w:szCs w:val="22"/>
        </w:rPr>
        <w:t>….…</w:t>
      </w:r>
      <w:bookmarkEnd w:id="5"/>
      <w:r w:rsidRPr="6140B549">
        <w:rPr>
          <w:sz w:val="22"/>
          <w:szCs w:val="22"/>
        </w:rPr>
        <w:t>..</w:t>
      </w:r>
    </w:p>
    <w:p w14:paraId="089315F9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54" w:lineRule="exact"/>
        <w:rPr>
          <w:sz w:val="22"/>
          <w:szCs w:val="22"/>
        </w:rPr>
      </w:pPr>
    </w:p>
    <w:p w14:paraId="0DBE9547" w14:textId="77777777" w:rsidR="00D225B1" w:rsidRPr="00EC73CE" w:rsidRDefault="00D225B1" w:rsidP="00D225B1">
      <w:pPr>
        <w:widowControl w:val="0"/>
        <w:autoSpaceDE w:val="0"/>
        <w:autoSpaceDN w:val="0"/>
        <w:adjustRightInd w:val="0"/>
        <w:ind w:left="2"/>
        <w:rPr>
          <w:sz w:val="22"/>
          <w:szCs w:val="22"/>
        </w:rPr>
      </w:pPr>
      <w:r w:rsidRPr="00EC73CE">
        <w:rPr>
          <w:bCs/>
          <w:sz w:val="22"/>
          <w:szCs w:val="22"/>
        </w:rPr>
        <w:t>C.F. ……………………………………………….</w:t>
      </w:r>
    </w:p>
    <w:p w14:paraId="63718884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53" w:lineRule="exact"/>
        <w:rPr>
          <w:sz w:val="22"/>
          <w:szCs w:val="22"/>
        </w:rPr>
      </w:pPr>
    </w:p>
    <w:p w14:paraId="158F28B4" w14:textId="77777777" w:rsidR="00D225B1" w:rsidRPr="00EC73CE" w:rsidRDefault="6140B549" w:rsidP="00D225B1">
      <w:pPr>
        <w:widowControl w:val="0"/>
        <w:autoSpaceDE w:val="0"/>
        <w:autoSpaceDN w:val="0"/>
        <w:adjustRightInd w:val="0"/>
        <w:ind w:left="2"/>
        <w:rPr>
          <w:sz w:val="22"/>
          <w:szCs w:val="22"/>
        </w:rPr>
      </w:pPr>
      <w:r w:rsidRPr="6140B549">
        <w:rPr>
          <w:sz w:val="22"/>
          <w:szCs w:val="22"/>
        </w:rPr>
        <w:t>in qualità di …………...........................…...…………………………………………………</w:t>
      </w:r>
      <w:bookmarkStart w:id="6" w:name="_Int_wITeJrgM"/>
      <w:r w:rsidRPr="6140B549">
        <w:rPr>
          <w:sz w:val="22"/>
          <w:szCs w:val="22"/>
        </w:rPr>
        <w:t>…….</w:t>
      </w:r>
      <w:bookmarkEnd w:id="6"/>
      <w:r w:rsidRPr="6140B549">
        <w:rPr>
          <w:sz w:val="22"/>
          <w:szCs w:val="22"/>
        </w:rPr>
        <w:t>.</w:t>
      </w:r>
    </w:p>
    <w:p w14:paraId="30193D09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65" w:lineRule="exact"/>
        <w:rPr>
          <w:sz w:val="22"/>
          <w:szCs w:val="22"/>
        </w:rPr>
      </w:pPr>
    </w:p>
    <w:p w14:paraId="53474C39" w14:textId="77777777" w:rsidR="00D225B1" w:rsidRPr="00EC73CE" w:rsidRDefault="6140B549" w:rsidP="00D225B1">
      <w:pPr>
        <w:widowControl w:val="0"/>
        <w:autoSpaceDE w:val="0"/>
        <w:autoSpaceDN w:val="0"/>
        <w:adjustRightInd w:val="0"/>
        <w:spacing w:line="239" w:lineRule="auto"/>
        <w:ind w:left="2"/>
        <w:rPr>
          <w:sz w:val="22"/>
          <w:szCs w:val="22"/>
        </w:rPr>
      </w:pPr>
      <w:r w:rsidRPr="6140B549">
        <w:rPr>
          <w:sz w:val="22"/>
          <w:szCs w:val="22"/>
        </w:rPr>
        <w:t>dell’Impresa ……………………….........................……………………………………………</w:t>
      </w:r>
      <w:bookmarkStart w:id="7" w:name="_Int_SEPt9gJQ"/>
      <w:r w:rsidRPr="6140B549">
        <w:rPr>
          <w:sz w:val="22"/>
          <w:szCs w:val="22"/>
        </w:rPr>
        <w:t>…….</w:t>
      </w:r>
      <w:bookmarkEnd w:id="7"/>
      <w:r w:rsidRPr="6140B549">
        <w:rPr>
          <w:sz w:val="22"/>
          <w:szCs w:val="22"/>
        </w:rPr>
        <w:t>.</w:t>
      </w:r>
    </w:p>
    <w:p w14:paraId="71440B42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64" w:lineRule="exact"/>
        <w:rPr>
          <w:sz w:val="22"/>
          <w:szCs w:val="22"/>
        </w:rPr>
      </w:pPr>
    </w:p>
    <w:p w14:paraId="5A70DA09" w14:textId="77777777" w:rsidR="00D225B1" w:rsidRPr="00EC73CE" w:rsidRDefault="6140B549" w:rsidP="00D225B1">
      <w:pPr>
        <w:widowControl w:val="0"/>
        <w:autoSpaceDE w:val="0"/>
        <w:autoSpaceDN w:val="0"/>
        <w:adjustRightInd w:val="0"/>
        <w:spacing w:line="239" w:lineRule="auto"/>
        <w:ind w:left="2"/>
        <w:rPr>
          <w:sz w:val="22"/>
          <w:szCs w:val="22"/>
        </w:rPr>
      </w:pPr>
      <w:r w:rsidRPr="6140B549">
        <w:rPr>
          <w:sz w:val="22"/>
          <w:szCs w:val="22"/>
        </w:rPr>
        <w:t>con sede in ………………</w:t>
      </w:r>
      <w:bookmarkStart w:id="8" w:name="_Int_3TirsvY1"/>
      <w:r w:rsidRPr="6140B549">
        <w:rPr>
          <w:sz w:val="22"/>
          <w:szCs w:val="22"/>
        </w:rPr>
        <w:t>…….</w:t>
      </w:r>
      <w:bookmarkEnd w:id="8"/>
      <w:r w:rsidRPr="6140B549">
        <w:rPr>
          <w:sz w:val="22"/>
          <w:szCs w:val="22"/>
        </w:rPr>
        <w:t>….............................................................................................</w:t>
      </w:r>
    </w:p>
    <w:p w14:paraId="36697D3D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54" w:lineRule="exact"/>
        <w:rPr>
          <w:sz w:val="22"/>
          <w:szCs w:val="22"/>
        </w:rPr>
      </w:pPr>
    </w:p>
    <w:p w14:paraId="07F64B34" w14:textId="77777777" w:rsidR="00D225B1" w:rsidRPr="00EC73CE" w:rsidRDefault="6140B549" w:rsidP="00D225B1">
      <w:pPr>
        <w:widowControl w:val="0"/>
        <w:autoSpaceDE w:val="0"/>
        <w:autoSpaceDN w:val="0"/>
        <w:adjustRightInd w:val="0"/>
        <w:ind w:left="2"/>
        <w:rPr>
          <w:sz w:val="22"/>
          <w:szCs w:val="22"/>
        </w:rPr>
      </w:pPr>
      <w:r w:rsidRPr="6140B549">
        <w:rPr>
          <w:sz w:val="22"/>
          <w:szCs w:val="22"/>
        </w:rPr>
        <w:t>in Via ………………….........……......……………………………………………………</w:t>
      </w:r>
      <w:bookmarkStart w:id="9" w:name="_Int_YBFK4uzA"/>
      <w:r w:rsidRPr="6140B549">
        <w:rPr>
          <w:sz w:val="22"/>
          <w:szCs w:val="22"/>
        </w:rPr>
        <w:t>n….</w:t>
      </w:r>
      <w:bookmarkStart w:id="10" w:name="_Int_rebB0zQA"/>
      <w:bookmarkEnd w:id="9"/>
      <w:r w:rsidRPr="6140B549">
        <w:rPr>
          <w:sz w:val="22"/>
          <w:szCs w:val="22"/>
        </w:rPr>
        <w:t>.….</w:t>
      </w:r>
      <w:bookmarkEnd w:id="10"/>
      <w:r w:rsidRPr="6140B549">
        <w:rPr>
          <w:sz w:val="22"/>
          <w:szCs w:val="22"/>
        </w:rPr>
        <w:t>.</w:t>
      </w:r>
    </w:p>
    <w:p w14:paraId="0EAFCCA8" w14:textId="77777777" w:rsidR="00D225B1" w:rsidRPr="00EC73CE" w:rsidRDefault="00D225B1" w:rsidP="00D225B1">
      <w:pPr>
        <w:widowControl w:val="0"/>
        <w:overflowPunct w:val="0"/>
        <w:autoSpaceDE w:val="0"/>
        <w:autoSpaceDN w:val="0"/>
        <w:adjustRightInd w:val="0"/>
        <w:spacing w:line="227" w:lineRule="auto"/>
        <w:ind w:left="2"/>
        <w:jc w:val="both"/>
        <w:rPr>
          <w:sz w:val="22"/>
          <w:szCs w:val="22"/>
        </w:rPr>
      </w:pPr>
      <w:r w:rsidRPr="00EC73CE">
        <w:rPr>
          <w:bCs/>
          <w:sz w:val="22"/>
          <w:szCs w:val="22"/>
        </w:rPr>
        <w:t>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094AF671" w14:textId="77777777" w:rsidR="00D225B1" w:rsidRPr="00EC73CE" w:rsidRDefault="00D225B1" w:rsidP="00D225B1">
      <w:pPr>
        <w:widowControl w:val="0"/>
        <w:overflowPunct w:val="0"/>
        <w:autoSpaceDE w:val="0"/>
        <w:autoSpaceDN w:val="0"/>
        <w:adjustRightInd w:val="0"/>
        <w:spacing w:line="227" w:lineRule="auto"/>
        <w:ind w:left="2"/>
        <w:jc w:val="both"/>
        <w:rPr>
          <w:sz w:val="22"/>
          <w:szCs w:val="22"/>
        </w:rPr>
      </w:pPr>
    </w:p>
    <w:p w14:paraId="1BDD0360" w14:textId="77777777" w:rsidR="00D225B1" w:rsidRPr="00EC73CE" w:rsidRDefault="00D225B1" w:rsidP="00D225B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C73CE">
        <w:rPr>
          <w:bCs/>
          <w:sz w:val="22"/>
          <w:szCs w:val="22"/>
        </w:rPr>
        <w:t>DICHIARA</w:t>
      </w:r>
    </w:p>
    <w:p w14:paraId="08D747CE" w14:textId="4843C629" w:rsidR="00D225B1" w:rsidRPr="00EC73CE" w:rsidRDefault="6140B549" w:rsidP="6140B549">
      <w:pPr>
        <w:widowControl w:val="0"/>
        <w:overflowPunct w:val="0"/>
        <w:autoSpaceDE w:val="0"/>
        <w:autoSpaceDN w:val="0"/>
        <w:adjustRightInd w:val="0"/>
        <w:spacing w:line="219" w:lineRule="auto"/>
        <w:jc w:val="both"/>
        <w:rPr>
          <w:sz w:val="22"/>
          <w:szCs w:val="22"/>
        </w:rPr>
      </w:pPr>
      <w:r w:rsidRPr="6140B549">
        <w:rPr>
          <w:sz w:val="22"/>
          <w:szCs w:val="22"/>
        </w:rPr>
        <w:t xml:space="preserve">di non trovarsi in alcuna delle condizioni di esclusione di cui all’articolo 80 del D.lgs. 50/2016, ed in particolare che: </w:t>
      </w:r>
    </w:p>
    <w:p w14:paraId="45EA59B7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44" w:lineRule="exact"/>
        <w:rPr>
          <w:bCs/>
          <w:sz w:val="22"/>
          <w:szCs w:val="22"/>
        </w:rPr>
      </w:pPr>
    </w:p>
    <w:p w14:paraId="4A809DF1" w14:textId="77777777" w:rsidR="00D225B1" w:rsidRPr="00EC73CE" w:rsidRDefault="00D225B1" w:rsidP="00D225B1">
      <w:pPr>
        <w:pStyle w:val="NormaleWeb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non ha subito condanna con sentenza definitiva o decreto penale di condanna divenuto irrevocabile o sentenza di applicazione della pena su richiesta ai sensi dell'</w:t>
      </w:r>
      <w:hyperlink r:id="rId5" w:anchor="444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444 del codice di procedura penale</w:t>
        </w:r>
      </w:hyperlink>
      <w:r w:rsidRPr="00EC73CE">
        <w:rPr>
          <w:rFonts w:ascii="Times New Roman" w:hAnsi="Times New Roman" w:cs="Times New Roman"/>
          <w:sz w:val="22"/>
          <w:szCs w:val="22"/>
        </w:rPr>
        <w:t>, anche riferita a un suo subappaltatore nei casi di cui all'</w:t>
      </w:r>
      <w:hyperlink r:id="rId6" w:anchor="105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105, comma 6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, per uno dei seguenti reati: </w:t>
      </w:r>
    </w:p>
    <w:p w14:paraId="433805EF" w14:textId="34CA7C41" w:rsidR="00D225B1" w:rsidRPr="00EC73CE" w:rsidRDefault="43593A51" w:rsidP="00D225B1">
      <w:pPr>
        <w:pStyle w:val="NormaleWeb"/>
        <w:jc w:val="both"/>
        <w:rPr>
          <w:rFonts w:ascii="Times New Roman" w:hAnsi="Times New Roman" w:cs="Times New Roman"/>
          <w:sz w:val="22"/>
          <w:szCs w:val="22"/>
        </w:rPr>
      </w:pPr>
      <w:r w:rsidRPr="43593A51">
        <w:rPr>
          <w:rFonts w:ascii="Times New Roman" w:hAnsi="Times New Roman" w:cs="Times New Roman"/>
          <w:sz w:val="22"/>
          <w:szCs w:val="22"/>
        </w:rPr>
        <w:t xml:space="preserve">a) delitti, consumati o tentati, di cui agli </w:t>
      </w:r>
      <w:hyperlink r:id="rId7" w:anchor="416">
        <w:r w:rsidRPr="43593A51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416, 416-bis del codice penale</w:t>
        </w:r>
      </w:hyperlink>
      <w:r w:rsidRPr="43593A51">
        <w:rPr>
          <w:rFonts w:ascii="Times New Roman" w:hAnsi="Times New Roman" w:cs="Times New Roman"/>
          <w:sz w:val="22"/>
          <w:szCs w:val="22"/>
        </w:rPr>
        <w:t xml:space="preserve"> ovvero delitti commessi avvalendosi delle condizioni previste dal predetto </w:t>
      </w:r>
      <w:hyperlink r:id="rId8" w:anchor="416-bis">
        <w:r w:rsidRPr="43593A51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416-bis</w:t>
        </w:r>
      </w:hyperlink>
      <w:r w:rsidRPr="43593A51">
        <w:rPr>
          <w:rFonts w:ascii="Times New Roman" w:hAnsi="Times New Roman" w:cs="Times New Roman"/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>
        <w:r w:rsidRPr="43593A51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74 del decreto del Presidente della Repubblica 9 ottobre 1990, n. 309</w:t>
        </w:r>
      </w:hyperlink>
      <w:r w:rsidRPr="43593A51">
        <w:rPr>
          <w:rFonts w:ascii="Times New Roman" w:hAnsi="Times New Roman" w:cs="Times New Roman"/>
          <w:sz w:val="22"/>
          <w:szCs w:val="22"/>
        </w:rPr>
        <w:t>, dall’</w:t>
      </w:r>
      <w:hyperlink r:id="rId10" w:anchor="y_1973_0043">
        <w:r w:rsidRPr="43593A51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291-quater del decreto del Presidente della Repubblica 23 gennaio 1973, n. 43</w:t>
        </w:r>
      </w:hyperlink>
      <w:r w:rsidRPr="43593A51">
        <w:rPr>
          <w:rFonts w:ascii="Times New Roman" w:hAnsi="Times New Roman" w:cs="Times New Roman"/>
          <w:sz w:val="22"/>
          <w:szCs w:val="22"/>
        </w:rPr>
        <w:t xml:space="preserve"> e dall'</w:t>
      </w:r>
      <w:hyperlink r:id="rId11" w:anchor="260">
        <w:r w:rsidRPr="43593A51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260 del decreto legislativo 3 aprile 2006, n. 152</w:t>
        </w:r>
      </w:hyperlink>
      <w:r w:rsidRPr="43593A51">
        <w:rPr>
          <w:rFonts w:ascii="Times New Roman" w:hAnsi="Times New Roman" w:cs="Times New Roman"/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14:paraId="5748846E" w14:textId="77777777" w:rsidR="00D225B1" w:rsidRPr="00EC73CE" w:rsidRDefault="00D225B1" w:rsidP="00D225B1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b) delitti, consumati o tentati, di cui agli </w:t>
      </w:r>
      <w:hyperlink r:id="rId12" w:anchor="317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317, 318, 319, 319-ter, 319-quater, 320, 321, 322, 322-bis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anchor="346-bis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346-bis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anchor="353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353, 353-bis, 354, 355 e 356 del codice penale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nonché all’</w:t>
      </w:r>
      <w:hyperlink r:id="rId15" w:anchor="2635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2635 del codice civile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40D4B4D" w14:textId="77777777" w:rsidR="00D225B1" w:rsidRPr="00EC73CE" w:rsidRDefault="00D225B1" w:rsidP="00D225B1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c) frode ai sensi dell'articolo 1 della convenzione relativa alla tutela degli interessi finanziari delle Comunità europee; </w:t>
      </w:r>
    </w:p>
    <w:p w14:paraId="5D0E8C8E" w14:textId="77777777" w:rsidR="00D225B1" w:rsidRPr="00EC73CE" w:rsidRDefault="00D225B1" w:rsidP="00D225B1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14:paraId="12331DA6" w14:textId="77777777" w:rsidR="00D225B1" w:rsidRPr="00EC73CE" w:rsidRDefault="00D225B1" w:rsidP="00D225B1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e) delitti di cui agli </w:t>
      </w:r>
      <w:hyperlink r:id="rId16" w:anchor="648-bis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648-bis, 648-ter e 648-ter.1 del codice penale</w:t>
        </w:r>
      </w:hyperlink>
      <w:r w:rsidRPr="00EC73CE">
        <w:rPr>
          <w:rFonts w:ascii="Times New Roman" w:hAnsi="Times New Roman" w:cs="Times New Roman"/>
          <w:sz w:val="22"/>
          <w:szCs w:val="22"/>
        </w:rPr>
        <w:t>, riciclaggio di proventi di attività criminose o finanziamento del terrorismo, quali definiti all'</w:t>
      </w:r>
      <w:hyperlink r:id="rId17" w:anchor="y_2007_0109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 del decreto legislativo 22 giugno 2007, n. 109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e successive modificazioni; </w:t>
      </w:r>
    </w:p>
    <w:p w14:paraId="4E0518A9" w14:textId="77777777" w:rsidR="00D225B1" w:rsidRPr="00EC73CE" w:rsidRDefault="00D225B1" w:rsidP="00D225B1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lastRenderedPageBreak/>
        <w:t xml:space="preserve">f) sfruttamento del lavoro minorile e altre forme di tratta di esseri umani definite con il decreto legislativo 4 marzo 2014, n. 24; </w:t>
      </w:r>
    </w:p>
    <w:p w14:paraId="348FDD71" w14:textId="77777777" w:rsidR="00D225B1" w:rsidRPr="00EC73CE" w:rsidRDefault="00D225B1" w:rsidP="00D225B1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g) ogni altro delitto da cui derivi, quale pena accessoria, l'incapacità di contrattare con la pubblica amministrazione; </w:t>
      </w:r>
    </w:p>
    <w:p w14:paraId="0E2F0DEC" w14:textId="77777777" w:rsidR="00D225B1" w:rsidRPr="00EC73CE" w:rsidRDefault="00D225B1" w:rsidP="00D225B1">
      <w:pPr>
        <w:pStyle w:val="NormaleWeb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che non sussistono di cause di decadenza, di sospensione o di divieto previste dall'</w:t>
      </w:r>
      <w:hyperlink r:id="rId18" w:anchor="067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67 del decreto legislativo 6 settembre 2011, n. 159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o di un tentativo di infiltrazione mafiosa di cui all'</w:t>
      </w:r>
      <w:hyperlink r:id="rId19" w:anchor="084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84, comma 4, del medesimo decreto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. Resta fermo quanto previsto dagli </w:t>
      </w:r>
      <w:hyperlink r:id="rId20" w:anchor="088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articoli 88, comma 4-bis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, e </w:t>
      </w:r>
      <w:hyperlink r:id="rId21" w:anchor="092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92, commi 2 e 3, del decreto legislativo 6 settembre 2011, n. 159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, con riferimento rispettivamente alle comunicazioni antimafia e alle informazioni antimafia. </w:t>
      </w:r>
    </w:p>
    <w:p w14:paraId="3E35D05B" w14:textId="77777777" w:rsidR="00D225B1" w:rsidRPr="00EC73CE" w:rsidRDefault="00D225B1" w:rsidP="00D225B1">
      <w:pPr>
        <w:pStyle w:val="NormaleWeb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Che non ha commesso violazioni gravi, definitivamente accertate, rispetto agli obblighi relativi al pagamento delle imposte e tasse o dei contributi previdenziali, secondo la legislazione italiana o quella dello Stato in cui sono stabiliti. Costituiscono gravi violazioni quelle che comportano un omesso pagamento di imposte e tasse superiore all'importo di cui all'</w:t>
      </w:r>
      <w:hyperlink r:id="rId22" w:anchor="02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48-bis, commi 1 e 2-bis, del decreto del Presidente della Repubblica 29 settembre 1973, n. 602</w:t>
        </w:r>
      </w:hyperlink>
      <w:r w:rsidRPr="00EC73CE">
        <w:rPr>
          <w:rFonts w:ascii="Times New Roman" w:hAnsi="Times New Roman" w:cs="Times New Roman"/>
          <w:sz w:val="22"/>
          <w:szCs w:val="22"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</w:t>
      </w:r>
      <w:hyperlink r:id="rId23" w:anchor="08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8 del decreto del Ministero del lavoro e delle politiche sociali 30 gennaio 2015, pubblicato sulla Gazzetta Ufficiale n. 125 del 1° giugno 2015</w:t>
        </w:r>
      </w:hyperlink>
      <w:r w:rsidRPr="00EC73CE">
        <w:rPr>
          <w:rFonts w:ascii="Times New Roman" w:hAnsi="Times New Roman" w:cs="Times New Roman"/>
          <w:sz w:val="22"/>
          <w:szCs w:val="22"/>
        </w:rPr>
        <w:t>. La presente causa di esclusione non si applica quando l'operatore economico ha ottemperato ai suoi obblighi pagando o impegnandosi in modo vincolante a pagare le imposte o i contributi previdenziali dovuti, compresi eventuali interessi o multe, purché il pagamento o l'impegno siano stati formalizzati prima della scadenza del termine per la presentazione delle domande.</w:t>
      </w:r>
    </w:p>
    <w:p w14:paraId="318700AF" w14:textId="77777777" w:rsidR="00D225B1" w:rsidRPr="00EC73CE" w:rsidRDefault="00D225B1" w:rsidP="00D225B1">
      <w:pPr>
        <w:pStyle w:val="NormaleWeb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L’insussistenza di gravi infrazioni debitamente accertate alle norme in materia di salute e sicurezza sul lavoro nonché agli obblighi di cui all'</w:t>
      </w:r>
      <w:hyperlink r:id="rId24" w:anchor="030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30, comma 3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del d.lgs. 50/2016;</w:t>
      </w:r>
    </w:p>
    <w:p w14:paraId="23321A4F" w14:textId="77777777" w:rsidR="00D225B1" w:rsidRPr="00EC73CE" w:rsidRDefault="00D225B1" w:rsidP="00D225B1">
      <w:pPr>
        <w:pStyle w:val="NormaleWeb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situazioni; </w:t>
      </w:r>
    </w:p>
    <w:p w14:paraId="54280F48" w14:textId="77777777" w:rsidR="00D225B1" w:rsidRPr="00EC73CE" w:rsidRDefault="6140B549" w:rsidP="6140B549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6140B549">
        <w:rPr>
          <w:rFonts w:ascii="Times New Roman" w:hAnsi="Times New Roman" w:cs="Times New Roman"/>
          <w:sz w:val="22"/>
          <w:szCs w:val="22"/>
        </w:rPr>
        <w:t xml:space="preserve">Di non </w:t>
      </w:r>
      <w:bookmarkStart w:id="11" w:name="_Int_vlOBMF3L"/>
      <w:r w:rsidRPr="6140B549">
        <w:rPr>
          <w:rFonts w:ascii="Times New Roman" w:hAnsi="Times New Roman" w:cs="Times New Roman"/>
          <w:sz w:val="22"/>
          <w:szCs w:val="22"/>
        </w:rPr>
        <w:t>essersi  reso</w:t>
      </w:r>
      <w:bookmarkEnd w:id="11"/>
      <w:r w:rsidRPr="6140B549">
        <w:rPr>
          <w:rFonts w:ascii="Times New Roman" w:hAnsi="Times New Roman" w:cs="Times New Roman"/>
          <w:sz w:val="22"/>
          <w:szCs w:val="22"/>
        </w:rPr>
        <w:t xml:space="preserve">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1FDF1B0B" w14:textId="77777777" w:rsidR="00D225B1" w:rsidRPr="00EC73CE" w:rsidRDefault="00D225B1" w:rsidP="00D225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Che la partecipazione dell'operatore economico non determina una situazione di conflitto di interesse ai sensi dell'</w:t>
      </w:r>
      <w:hyperlink r:id="rId25" w:anchor="042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42, comma 2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del d.lgs. 50/2016, non diversamente risolvibile;</w:t>
      </w:r>
    </w:p>
    <w:p w14:paraId="4D1D3F53" w14:textId="77777777" w:rsidR="00D225B1" w:rsidRPr="00EC73CE" w:rsidRDefault="00D225B1" w:rsidP="00D225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Di non essere stato soggetto alla sanzione interdittiva di cui all'</w:t>
      </w:r>
      <w:hyperlink r:id="rId26" w:anchor="09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9, comma 2, lettera c) del decreto legislativo 8 giugno 2001, n. 231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hyperlink r:id="rId27" w:anchor="014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14 del decreto legislativo 9 aprile 2008, n. 81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613342E" w14:textId="77777777" w:rsidR="00D225B1" w:rsidRPr="00EC73CE" w:rsidRDefault="00D225B1" w:rsidP="00D225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 xml:space="preserve">Di non essere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14:paraId="59C5D187" w14:textId="77777777" w:rsidR="00D225B1" w:rsidRPr="00EC73CE" w:rsidRDefault="00D225B1" w:rsidP="00D225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Di non avere violato il divieto di intestazione fiduciaria di cui all'</w:t>
      </w:r>
      <w:hyperlink r:id="rId28" w:anchor="17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17 della legge 19 marzo 1990, n. 55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. L'esclusione ha durata di un anno decorrente dall'accertamento definitivo della violazione e va comunque disposta se la violazione non è stata rimossa; </w:t>
      </w:r>
    </w:p>
    <w:p w14:paraId="15041BF6" w14:textId="77777777" w:rsidR="00D225B1" w:rsidRPr="00EC73CE" w:rsidRDefault="00D225B1" w:rsidP="00D225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sz w:val="22"/>
          <w:szCs w:val="22"/>
        </w:rPr>
        <w:t>Di non trovarsi rispetto ad un altro partecipante alla medesima procedura di affidamento, in una situazione di controllo di cui all'</w:t>
      </w:r>
      <w:hyperlink r:id="rId29" w:anchor="2359" w:history="1">
        <w:r w:rsidRPr="00EC73CE">
          <w:rPr>
            <w:rStyle w:val="Collegamentoipertestuale"/>
            <w:rFonts w:ascii="Times New Roman" w:hAnsi="Times New Roman" w:cs="Times New Roman"/>
            <w:sz w:val="22"/>
            <w:szCs w:val="22"/>
          </w:rPr>
          <w:t>articolo 2359 del codice civile</w:t>
        </w:r>
      </w:hyperlink>
      <w:r w:rsidRPr="00EC73CE">
        <w:rPr>
          <w:rFonts w:ascii="Times New Roman" w:hAnsi="Times New Roman" w:cs="Times New Roman"/>
          <w:sz w:val="22"/>
          <w:szCs w:val="22"/>
        </w:rPr>
        <w:t xml:space="preserve"> o in una qualsiasi relazione, anche di fatto, se la situazione di controllo o la relazione comporti che le offerte sono imputabili ad un unico centro decisionale;</w:t>
      </w:r>
    </w:p>
    <w:p w14:paraId="59B15FC4" w14:textId="77777777" w:rsidR="00D225B1" w:rsidRPr="00EC73CE" w:rsidRDefault="00D225B1" w:rsidP="00D225B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EC73CE">
        <w:rPr>
          <w:rFonts w:ascii="Times New Roman" w:hAnsi="Times New Roman" w:cs="Times New Roman"/>
          <w:bCs/>
          <w:sz w:val="22"/>
          <w:szCs w:val="22"/>
        </w:rPr>
        <w:t xml:space="preserve">di essere informato, ai sensi e per gli effetti di cui al D.Lgs 196/03, che i dati personali raccolti saranno trattati, anche con strumenti informatici, esclusivamente nell'ambito del procedimento per il quale la presente dichiarazione viene resa. </w:t>
      </w:r>
    </w:p>
    <w:p w14:paraId="04B3D346" w14:textId="77777777" w:rsidR="00D225B1" w:rsidRPr="00EC73CE" w:rsidRDefault="6140B549" w:rsidP="6140B549">
      <w:pPr>
        <w:widowControl w:val="0"/>
        <w:overflowPunct w:val="0"/>
        <w:autoSpaceDE w:val="0"/>
        <w:autoSpaceDN w:val="0"/>
        <w:adjustRightInd w:val="0"/>
        <w:spacing w:line="237" w:lineRule="auto"/>
        <w:ind w:left="720" w:right="460"/>
        <w:jc w:val="both"/>
        <w:rPr>
          <w:sz w:val="22"/>
          <w:szCs w:val="22"/>
        </w:rPr>
      </w:pPr>
      <w:r w:rsidRPr="6140B549">
        <w:rPr>
          <w:sz w:val="22"/>
          <w:szCs w:val="22"/>
        </w:rPr>
        <w:lastRenderedPageBreak/>
        <w:t xml:space="preserve">Presentazione della dichiarazione sostitutiva di cui all’art. 46 e 47 del DPR 28/12/2000 n° 445, </w:t>
      </w:r>
      <w:bookmarkStart w:id="12" w:name="_Int_M56RDc3E"/>
      <w:r w:rsidRPr="6140B549">
        <w:rPr>
          <w:sz w:val="22"/>
          <w:szCs w:val="22"/>
        </w:rPr>
        <w:t>come  tabella</w:t>
      </w:r>
      <w:bookmarkEnd w:id="12"/>
      <w:r w:rsidRPr="6140B549">
        <w:rPr>
          <w:sz w:val="22"/>
          <w:szCs w:val="22"/>
        </w:rPr>
        <w:t xml:space="preserve"> allegata</w:t>
      </w:r>
    </w:p>
    <w:p w14:paraId="01BCDB95" w14:textId="77777777" w:rsidR="00D225B1" w:rsidRPr="00EC73CE" w:rsidRDefault="00D225B1" w:rsidP="00D225B1">
      <w:pPr>
        <w:widowControl w:val="0"/>
        <w:overflowPunct w:val="0"/>
        <w:autoSpaceDE w:val="0"/>
        <w:autoSpaceDN w:val="0"/>
        <w:adjustRightInd w:val="0"/>
        <w:spacing w:line="237" w:lineRule="auto"/>
        <w:ind w:left="720" w:right="460"/>
        <w:jc w:val="both"/>
        <w:rPr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9"/>
        <w:gridCol w:w="2883"/>
      </w:tblGrid>
      <w:tr w:rsidR="00D225B1" w:rsidRPr="00EC73CE" w14:paraId="58129EAC" w14:textId="77777777" w:rsidTr="00447DB1">
        <w:tc>
          <w:tcPr>
            <w:tcW w:w="8080" w:type="dxa"/>
            <w:gridSpan w:val="3"/>
            <w:shd w:val="clear" w:color="auto" w:fill="auto"/>
          </w:tcPr>
          <w:p w14:paraId="45408A9E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  <w:r w:rsidRPr="00EC73CE">
              <w:rPr>
                <w:sz w:val="22"/>
                <w:szCs w:val="22"/>
              </w:rPr>
              <w:t>Soggetti in carica (membri del Consiglio di Amministrazione cui sia stata conferita la Legale Rappresentanza, Direzione o Vigilanza, Soggetti muniti di Rappresentanza, Direzione e Controllo, Direttore Tecnico o Socio di Maggioranza)</w:t>
            </w:r>
          </w:p>
        </w:tc>
      </w:tr>
      <w:tr w:rsidR="00D225B1" w:rsidRPr="00EC73CE" w14:paraId="55B593DE" w14:textId="77777777" w:rsidTr="00447DB1">
        <w:tc>
          <w:tcPr>
            <w:tcW w:w="2598" w:type="dxa"/>
            <w:shd w:val="clear" w:color="auto" w:fill="auto"/>
          </w:tcPr>
          <w:p w14:paraId="5D5E2412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  <w:r w:rsidRPr="00EC73CE">
              <w:rPr>
                <w:sz w:val="22"/>
                <w:szCs w:val="22"/>
              </w:rPr>
              <w:t>Cognome e Nome</w:t>
            </w:r>
          </w:p>
        </w:tc>
        <w:tc>
          <w:tcPr>
            <w:tcW w:w="2599" w:type="dxa"/>
            <w:shd w:val="clear" w:color="auto" w:fill="auto"/>
          </w:tcPr>
          <w:p w14:paraId="7F9A9C7A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  <w:r w:rsidRPr="00EC73CE">
              <w:rPr>
                <w:sz w:val="22"/>
                <w:szCs w:val="22"/>
              </w:rPr>
              <w:t>Luogo, data di Nascita e Residenza</w:t>
            </w:r>
          </w:p>
        </w:tc>
        <w:tc>
          <w:tcPr>
            <w:tcW w:w="2883" w:type="dxa"/>
            <w:shd w:val="clear" w:color="auto" w:fill="auto"/>
          </w:tcPr>
          <w:p w14:paraId="697201A2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  <w:r w:rsidRPr="00EC73CE">
              <w:rPr>
                <w:sz w:val="22"/>
                <w:szCs w:val="22"/>
              </w:rPr>
              <w:t>Qualifica</w:t>
            </w:r>
          </w:p>
        </w:tc>
      </w:tr>
      <w:tr w:rsidR="00D225B1" w:rsidRPr="00EC73CE" w14:paraId="6FAB286C" w14:textId="77777777" w:rsidTr="00447DB1">
        <w:tc>
          <w:tcPr>
            <w:tcW w:w="2598" w:type="dxa"/>
            <w:shd w:val="clear" w:color="auto" w:fill="auto"/>
          </w:tcPr>
          <w:p w14:paraId="31F69AB1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14:paraId="5C99597B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020AB415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</w:tr>
      <w:tr w:rsidR="00D225B1" w:rsidRPr="00EC73CE" w14:paraId="70E64338" w14:textId="77777777" w:rsidTr="00447DB1">
        <w:tc>
          <w:tcPr>
            <w:tcW w:w="2598" w:type="dxa"/>
            <w:shd w:val="clear" w:color="auto" w:fill="auto"/>
          </w:tcPr>
          <w:p w14:paraId="143AAA2E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14:paraId="299F6354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62B26554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</w:tr>
      <w:tr w:rsidR="00D225B1" w:rsidRPr="00EC73CE" w14:paraId="550A3D8F" w14:textId="77777777" w:rsidTr="00447DB1">
        <w:tc>
          <w:tcPr>
            <w:tcW w:w="2598" w:type="dxa"/>
            <w:shd w:val="clear" w:color="auto" w:fill="auto"/>
          </w:tcPr>
          <w:p w14:paraId="4CADB746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14:paraId="3F5CE30E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697F55C4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</w:tr>
      <w:tr w:rsidR="00D225B1" w:rsidRPr="00EC73CE" w14:paraId="32BCC395" w14:textId="77777777" w:rsidTr="00447DB1">
        <w:tc>
          <w:tcPr>
            <w:tcW w:w="2598" w:type="dxa"/>
            <w:shd w:val="clear" w:color="auto" w:fill="auto"/>
          </w:tcPr>
          <w:p w14:paraId="04E86C5F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14:paraId="63922EAF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  <w:shd w:val="clear" w:color="auto" w:fill="auto"/>
          </w:tcPr>
          <w:p w14:paraId="7A15D5EC" w14:textId="77777777" w:rsidR="00D225B1" w:rsidRPr="00EC73CE" w:rsidRDefault="00D225B1" w:rsidP="00447DB1">
            <w:pPr>
              <w:widowControl w:val="0"/>
              <w:autoSpaceDE w:val="0"/>
              <w:autoSpaceDN w:val="0"/>
              <w:adjustRightInd w:val="0"/>
              <w:spacing w:line="395" w:lineRule="exact"/>
              <w:jc w:val="both"/>
              <w:rPr>
                <w:sz w:val="22"/>
                <w:szCs w:val="22"/>
              </w:rPr>
            </w:pPr>
          </w:p>
        </w:tc>
      </w:tr>
    </w:tbl>
    <w:p w14:paraId="0EA806EB" w14:textId="77777777" w:rsidR="00D225B1" w:rsidRPr="00EC73CE" w:rsidRDefault="00D225B1" w:rsidP="00D225B1">
      <w:pPr>
        <w:widowControl w:val="0"/>
        <w:autoSpaceDE w:val="0"/>
        <w:autoSpaceDN w:val="0"/>
        <w:adjustRightInd w:val="0"/>
        <w:ind w:left="7260"/>
        <w:jc w:val="both"/>
        <w:rPr>
          <w:bCs/>
          <w:sz w:val="22"/>
          <w:szCs w:val="22"/>
        </w:rPr>
      </w:pPr>
    </w:p>
    <w:p w14:paraId="5F1E2C67" w14:textId="77777777" w:rsidR="00D225B1" w:rsidRPr="00EC73CE" w:rsidRDefault="00D225B1" w:rsidP="00D225B1">
      <w:pPr>
        <w:widowControl w:val="0"/>
        <w:autoSpaceDE w:val="0"/>
        <w:autoSpaceDN w:val="0"/>
        <w:adjustRightInd w:val="0"/>
        <w:ind w:left="7260"/>
        <w:jc w:val="both"/>
        <w:rPr>
          <w:bCs/>
          <w:sz w:val="22"/>
          <w:szCs w:val="22"/>
        </w:rPr>
      </w:pPr>
      <w:r w:rsidRPr="00EC73CE">
        <w:rPr>
          <w:bCs/>
          <w:sz w:val="22"/>
          <w:szCs w:val="22"/>
        </w:rPr>
        <w:t>IN FEDE</w:t>
      </w:r>
    </w:p>
    <w:p w14:paraId="239A4CC0" w14:textId="77777777" w:rsidR="00D225B1" w:rsidRPr="00EC73CE" w:rsidRDefault="00D225B1" w:rsidP="00D225B1">
      <w:pPr>
        <w:widowControl w:val="0"/>
        <w:autoSpaceDE w:val="0"/>
        <w:autoSpaceDN w:val="0"/>
        <w:adjustRightInd w:val="0"/>
        <w:ind w:left="7260"/>
        <w:jc w:val="both"/>
        <w:rPr>
          <w:sz w:val="22"/>
          <w:szCs w:val="22"/>
        </w:rPr>
      </w:pPr>
    </w:p>
    <w:p w14:paraId="717F39B7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8" w:lineRule="exact"/>
        <w:jc w:val="both"/>
        <w:rPr>
          <w:sz w:val="22"/>
          <w:szCs w:val="22"/>
        </w:rPr>
      </w:pPr>
    </w:p>
    <w:p w14:paraId="38D604C3" w14:textId="77777777" w:rsidR="00D225B1" w:rsidRPr="00EC73CE" w:rsidRDefault="00D225B1" w:rsidP="00D225B1">
      <w:pPr>
        <w:widowControl w:val="0"/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 w:rsidRPr="00EC73CE">
        <w:rPr>
          <w:bCs/>
          <w:sz w:val="22"/>
          <w:szCs w:val="22"/>
        </w:rPr>
        <w:t>______________, li _______________</w:t>
      </w:r>
    </w:p>
    <w:p w14:paraId="05817A3F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86" w:lineRule="exact"/>
        <w:jc w:val="both"/>
        <w:rPr>
          <w:sz w:val="22"/>
          <w:szCs w:val="22"/>
        </w:rPr>
      </w:pPr>
    </w:p>
    <w:p w14:paraId="533B685A" w14:textId="77777777" w:rsidR="00D225B1" w:rsidRPr="00EC73CE" w:rsidRDefault="00D225B1" w:rsidP="00D225B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C73CE">
        <w:rPr>
          <w:bCs/>
          <w:sz w:val="22"/>
          <w:szCs w:val="22"/>
        </w:rPr>
        <w:t>N.B.</w:t>
      </w:r>
    </w:p>
    <w:p w14:paraId="291F17A5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43" w:lineRule="exact"/>
        <w:jc w:val="both"/>
        <w:rPr>
          <w:sz w:val="22"/>
          <w:szCs w:val="22"/>
        </w:rPr>
      </w:pPr>
    </w:p>
    <w:p w14:paraId="28DACB57" w14:textId="77777777" w:rsidR="00D225B1" w:rsidRPr="00EC73CE" w:rsidRDefault="00D225B1" w:rsidP="00D225B1">
      <w:pPr>
        <w:widowControl w:val="0"/>
        <w:overflowPunct w:val="0"/>
        <w:autoSpaceDE w:val="0"/>
        <w:autoSpaceDN w:val="0"/>
        <w:adjustRightInd w:val="0"/>
        <w:spacing w:line="219" w:lineRule="auto"/>
        <w:jc w:val="both"/>
        <w:rPr>
          <w:sz w:val="22"/>
          <w:szCs w:val="22"/>
        </w:rPr>
      </w:pPr>
      <w:r w:rsidRPr="00EC73CE">
        <w:rPr>
          <w:bCs/>
          <w:sz w:val="22"/>
          <w:szCs w:val="22"/>
        </w:rPr>
        <w:t>La dichiarazione deve essere corredata da fotocopia, non autenticata, di documento di identità del sottoscrittore.</w:t>
      </w:r>
    </w:p>
    <w:p w14:paraId="6CB79D7F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39" w:lineRule="auto"/>
        <w:ind w:left="2960"/>
        <w:jc w:val="both"/>
        <w:rPr>
          <w:bCs/>
          <w:sz w:val="22"/>
          <w:szCs w:val="22"/>
        </w:rPr>
      </w:pPr>
    </w:p>
    <w:p w14:paraId="5B22099F" w14:textId="77777777" w:rsidR="00D225B1" w:rsidRPr="00EC73CE" w:rsidRDefault="00D225B1" w:rsidP="00D225B1">
      <w:pPr>
        <w:widowControl w:val="0"/>
        <w:autoSpaceDE w:val="0"/>
        <w:autoSpaceDN w:val="0"/>
        <w:adjustRightInd w:val="0"/>
        <w:spacing w:line="239" w:lineRule="auto"/>
        <w:ind w:left="2960"/>
        <w:jc w:val="both"/>
        <w:rPr>
          <w:bCs/>
          <w:sz w:val="22"/>
          <w:szCs w:val="22"/>
        </w:rPr>
      </w:pPr>
    </w:p>
    <w:p w14:paraId="3D347B3A" w14:textId="77777777" w:rsidR="00921620" w:rsidRDefault="00921620"/>
    <w:sectPr w:rsidR="00921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JrWRXjfAm2sua" int2:id="xY0VMqqG">
      <int2:state int2:value="Rejected" int2:type="AugLoop_Text_Critique"/>
    </int2:textHash>
    <int2:bookmark int2:bookmarkName="_Int_6mZcwZJk" int2:invalidationBookmarkName="" int2:hashCode="rUwp4v1wC7w7DB" int2:id="cgn4mWiK">
      <int2:state int2:value="Rejected" int2:type="AugLoop_Text_Critique"/>
    </int2:bookmark>
    <int2:bookmark int2:bookmarkName="_Int_dXfMcRq1" int2:invalidationBookmarkName="" int2:hashCode="VsFJfpH+uC8OoX" int2:id="ZKTFG8cv">
      <int2:state int2:value="Rejected" int2:type="AugLoop_Text_Critique"/>
    </int2:bookmark>
    <int2:bookmark int2:bookmarkName="_Int_ztZPD076" int2:invalidationBookmarkName="" int2:hashCode="rUwp4v1wC7w7DB" int2:id="eNSh5ZN5">
      <int2:state int2:value="Rejected" int2:type="AugLoop_Text_Critique"/>
    </int2:bookmark>
    <int2:bookmark int2:bookmarkName="_Int_PgLSjYqW" int2:invalidationBookmarkName="" int2:hashCode="WdfWgj9LDqOw+5" int2:id="t9fQYIQE">
      <int2:state int2:value="Rejected" int2:type="AugLoop_Text_Critique"/>
    </int2:bookmark>
    <int2:bookmark int2:bookmarkName="_Int_6p8RmyYh" int2:invalidationBookmarkName="" int2:hashCode="bovPoqUGcRE+Li" int2:id="NM8F2GMN">
      <int2:state int2:value="Rejected" int2:type="AugLoop_Text_Critique"/>
    </int2:bookmark>
    <int2:bookmark int2:bookmarkName="_Int_g8TiNS9S" int2:invalidationBookmarkName="" int2:hashCode="PpH1z2+a+jNIH4" int2:id="2yzJ3N8s">
      <int2:state int2:value="Rejected" int2:type="AugLoop_Text_Critique"/>
    </int2:bookmark>
    <int2:bookmark int2:bookmarkName="_Int_wITeJrgM" int2:invalidationBookmarkName="" int2:hashCode="rUwp4v1wC7w7DB" int2:id="qxRx95fQ">
      <int2:state int2:value="Rejected" int2:type="AugLoop_Text_Critique"/>
    </int2:bookmark>
    <int2:bookmark int2:bookmarkName="_Int_SEPt9gJQ" int2:invalidationBookmarkName="" int2:hashCode="rUwp4v1wC7w7DB" int2:id="10PPO5oz">
      <int2:state int2:value="Rejected" int2:type="AugLoop_Text_Critique"/>
    </int2:bookmark>
    <int2:bookmark int2:bookmarkName="_Int_3TirsvY1" int2:invalidationBookmarkName="" int2:hashCode="rUwp4v1wC7w7DB" int2:id="bhcnWjPN">
      <int2:state int2:value="Rejected" int2:type="AugLoop_Text_Critique"/>
    </int2:bookmark>
    <int2:bookmark int2:bookmarkName="_Int_YBFK4uzA" int2:invalidationBookmarkName="" int2:hashCode="vhStdQoSWNH+C1" int2:id="E77f9GEf">
      <int2:state int2:value="Rejected" int2:type="AugLoop_Text_Critique"/>
    </int2:bookmark>
    <int2:bookmark int2:bookmarkName="_Int_M56RDc3E" int2:invalidationBookmarkName="" int2:hashCode="H6L0aHorkD0StQ" int2:id="AwkPYEXE">
      <int2:state int2:value="Rejected" int2:type="AugLoop_Text_Critique"/>
    </int2:bookmark>
    <int2:bookmark int2:bookmarkName="_Int_vlOBMF3L" int2:invalidationBookmarkName="" int2:hashCode="511cK0OlHXeAvm" int2:id="NBxdiGta">
      <int2:state int2:value="Rejected" int2:type="AugLoop_Text_Critique"/>
    </int2:bookmark>
    <int2:bookmark int2:bookmarkName="_Int_rebB0zQA" int2:invalidationBookmarkName="" int2:hashCode="z3qYsN7ELwsR+l" int2:id="mUcW6hn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818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71"/>
    <w:rsid w:val="00673371"/>
    <w:rsid w:val="0088628D"/>
    <w:rsid w:val="00921620"/>
    <w:rsid w:val="00D225B1"/>
    <w:rsid w:val="43593A51"/>
    <w:rsid w:val="6140B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15D6"/>
  <w15:chartTrackingRefBased/>
  <w15:docId w15:val="{A36C2638-4AED-4CBB-BB9A-4C4EFD2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5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25B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225B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1_0159.htm" TargetMode="External"/><Relationship Id="rId26" Type="http://schemas.openxmlformats.org/officeDocument/2006/relationships/hyperlink" Target="http://www.bosettiegatti.eu/info/norme/statali/2001_023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2016_0050.htm" TargetMode="External"/><Relationship Id="rId25" Type="http://schemas.openxmlformats.org/officeDocument/2006/relationships/hyperlink" Target="http://www.bosettiegatti.eu/info/norme/statali/2016_005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16_0050.htm" TargetMode="External"/><Relationship Id="rId11" Type="http://schemas.openxmlformats.org/officeDocument/2006/relationships/hyperlink" Target="http://www.bosettiegatti.eu/info/norme/statali/2006_0152.htm" TargetMode="External"/><Relationship Id="rId24" Type="http://schemas.openxmlformats.org/officeDocument/2006/relationships/hyperlink" Target="http://www.bosettiegatti.eu/info/norme/statali/2016_0050.htm" TargetMode="External"/><Relationship Id="rId32" Type="http://schemas.microsoft.com/office/2020/10/relationships/intelligence" Target="intelligence2.xml"/><Relationship Id="rId5" Type="http://schemas.openxmlformats.org/officeDocument/2006/relationships/hyperlink" Target="http://www.bosettiegatti.eu/info/norme/statali/codiceprocedurapenale.htm" TargetMode="External"/><Relationship Id="rId15" Type="http://schemas.openxmlformats.org/officeDocument/2006/relationships/hyperlink" Target="http://www.bosettiegatti.eu/info/norme/statali/codicecivile.htm" TargetMode="External"/><Relationship Id="rId23" Type="http://schemas.openxmlformats.org/officeDocument/2006/relationships/hyperlink" Target="http://www.bosettiegatti.eu/info/norme/statali/2015_dm_30_01_DURC.htm" TargetMode="External"/><Relationship Id="rId28" Type="http://schemas.openxmlformats.org/officeDocument/2006/relationships/hyperlink" Target="http://www.bosettiegatti.eu/info/norme/statali/1990_0055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08_0040.htm" TargetMode="External"/><Relationship Id="rId27" Type="http://schemas.openxmlformats.org/officeDocument/2006/relationships/hyperlink" Target="http://www.bosettiegatti.eu/info/norme/statali/2008_0081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1632</Words>
  <Characters>9305</Characters>
  <Application>Microsoft Office Word</Application>
  <DocSecurity>0</DocSecurity>
  <Lines>77</Lines>
  <Paragraphs>21</Paragraphs>
  <ScaleCrop>false</ScaleCrop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Anzaldi</dc:creator>
  <cp:keywords/>
  <dc:description/>
  <cp:lastModifiedBy>Maurizio Anzaldi</cp:lastModifiedBy>
  <cp:revision>5</cp:revision>
  <dcterms:created xsi:type="dcterms:W3CDTF">2023-06-21T10:00:00Z</dcterms:created>
  <dcterms:modified xsi:type="dcterms:W3CDTF">2023-06-23T09:16:00Z</dcterms:modified>
</cp:coreProperties>
</file>